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33" w:rsidRPr="000B3B33" w:rsidRDefault="00633CFB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</w:t>
      </w:r>
      <w:r w:rsidR="000B3B33" w:rsidRPr="000B3B33">
        <w:rPr>
          <w:b/>
          <w:bCs/>
          <w:color w:val="000000"/>
          <w:sz w:val="22"/>
          <w:szCs w:val="22"/>
        </w:rPr>
        <w:t>овременные педагогические технологии: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b/>
          <w:bCs/>
          <w:color w:val="000000"/>
          <w:sz w:val="22"/>
          <w:szCs w:val="22"/>
        </w:rPr>
        <w:t>Технология игрового обучения </w:t>
      </w:r>
      <w:r w:rsidRPr="000B3B33">
        <w:rPr>
          <w:color w:val="000000"/>
          <w:sz w:val="22"/>
          <w:szCs w:val="22"/>
        </w:rPr>
        <w:t>строится как целостное образование, охватывающее определённую часть учебного процесса и объединенное общим содержанием, сюжетом, персонажем. В неё включаются последовательно: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группы игр на обобщение предметов по определённым признакам;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0B3B33">
        <w:rPr>
          <w:color w:val="000000"/>
          <w:sz w:val="22"/>
          <w:szCs w:val="22"/>
        </w:rPr>
        <w:t>от</w:t>
      </w:r>
      <w:proofErr w:type="gramEnd"/>
      <w:r w:rsidRPr="000B3B33">
        <w:rPr>
          <w:color w:val="000000"/>
          <w:sz w:val="22"/>
          <w:szCs w:val="22"/>
        </w:rPr>
        <w:t xml:space="preserve"> нереальных;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Составление игровых технологий из отдельных игр и элементов – забота каждого воспитателя.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чётко обозначенную и пошагово описанную систему игровых заданий и различных игр с тем, чтобы используя эту систему, педагог мог быть уверенным в том, что в результате он получит гарантированный уровень усвоения ребёнком того или иного предметного содержания: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умение принимать решение и прогнозировать его последствия;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умение сотрудничать в группе;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умение занимать позицию в дискуссиях и выражать своё собственное мнение;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умение прислушиваться к мнению коллектива в процессе командной работы над проектом при разработке интерактивной игры, презентации, видеоролика.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Лежит в основе обучения - игровая задача, правила, игровая деятельность и результат.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Помогают создавать атмосферу творчества, эмоционального комфорта и соблюдать личностно-ориентированный подход обучения и воспитания.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Безусловно, этот уровень достижений ребёнка должен диагностироваться, а используемая педагогом методика должна обеспечивать эту диагностику соответствующими материалами.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b/>
          <w:bCs/>
          <w:color w:val="000000"/>
          <w:sz w:val="22"/>
          <w:szCs w:val="22"/>
        </w:rPr>
        <w:t>Информационно-коммуникативные технологии.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Мир, в котором развивается современный ребёнок,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Информатизация общества ставит перед педагогами-дошкольниками следующие задачи: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идти в ногу со временем;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стать для ребёнка проводником в мир новых технологий, наставником в выбор компьютерных программ;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сформировать основы информационной культуры личности ребёнка;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повысить профессиональный уровень педагогов и компетентность родителей.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b/>
          <w:bCs/>
          <w:color w:val="000000"/>
          <w:sz w:val="22"/>
          <w:szCs w:val="22"/>
        </w:rPr>
        <w:t>Требования к компьютерным программам ДОУ: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исследовательский характер;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легкость для самостоятельных занятий детей;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развитие широкого спектра навыков и представлений;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возрастное соответствие;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занимательность;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Классификация программ: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развитие воображения, мышления, памяти;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говорящие словари иностранных языков;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простейшие графические редакторы;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игры-путешествия;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обучение чтению, математике;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 xml:space="preserve">использование </w:t>
      </w:r>
      <w:proofErr w:type="spellStart"/>
      <w:r w:rsidRPr="000B3B33">
        <w:rPr>
          <w:color w:val="000000"/>
          <w:sz w:val="22"/>
          <w:szCs w:val="22"/>
        </w:rPr>
        <w:t>мультимедийных</w:t>
      </w:r>
      <w:proofErr w:type="spellEnd"/>
      <w:r w:rsidRPr="000B3B33">
        <w:rPr>
          <w:color w:val="000000"/>
          <w:sz w:val="22"/>
          <w:szCs w:val="22"/>
        </w:rPr>
        <w:t xml:space="preserve"> презентаций.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Преимущества компьютера: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предъявление информации на экране компьютера в игровой форме вызывает у детей огромный интерес;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несёт в себе образный тип информации, понятный дошкольникам;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движения, звук, мультипликация надолго привлекает внимание ребёнка;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обладает стимулом познавательной активности детей;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предоставляет возможность индивидуализации обучения;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позволяет моделировать жизненные ситуации, которые нельзя увидеть в повседневной жизни.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b/>
          <w:bCs/>
          <w:color w:val="000000"/>
          <w:sz w:val="22"/>
          <w:szCs w:val="22"/>
        </w:rPr>
        <w:t>Ошибки при использовании информационно-коммуникационных технологий: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недостаточная методическая подготовленность педагога;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неправильное определение дидактической роли и места ИКТ на занятиях;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бесплановость, случайность применения ИКТ;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перегруженность занятия демонстрацией.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ИКТ в работе современного педагога: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Обмен опытом, знакомство с периодикой, наработками других педагогов России и зарубежья.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Оформление групповой документации, отчётов. Компьютер позволит не писать отчёты и анализы каждый раз, а достаточно набрать один раз схему и в дальнейшем только вносить необходимые изменения.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Создание презентаций в программе </w:t>
      </w:r>
      <w:proofErr w:type="spellStart"/>
      <w:r w:rsidRPr="000B3B33">
        <w:rPr>
          <w:color w:val="000000"/>
          <w:sz w:val="22"/>
          <w:szCs w:val="22"/>
        </w:rPr>
        <w:t>Power</w:t>
      </w:r>
      <w:proofErr w:type="spellEnd"/>
      <w:r w:rsidRPr="000B3B33">
        <w:rPr>
          <w:color w:val="000000"/>
          <w:sz w:val="22"/>
          <w:szCs w:val="22"/>
        </w:rPr>
        <w:t> </w:t>
      </w:r>
      <w:proofErr w:type="spellStart"/>
      <w:r w:rsidRPr="000B3B33">
        <w:rPr>
          <w:color w:val="000000"/>
          <w:sz w:val="22"/>
          <w:szCs w:val="22"/>
        </w:rPr>
        <w:t>Point</w:t>
      </w:r>
      <w:proofErr w:type="spellEnd"/>
      <w:r w:rsidRPr="000B3B33">
        <w:rPr>
          <w:color w:val="000000"/>
          <w:sz w:val="22"/>
          <w:szCs w:val="22"/>
        </w:rPr>
        <w:t> для повышения эффективности образовательных занятий с детьми и педагогической компетенции у родителей в процессе проведения родительских собраний, позволяющие формировать знания, умения и навыки, активизировать потенциал ребёнка. Ведущую роль здесь играет педагог. Данная технология используется при работе с детьми раннего возраста с учётом психологических и физических особенностей детей.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proofErr w:type="spellStart"/>
      <w:r w:rsidRPr="000B3B33">
        <w:rPr>
          <w:b/>
          <w:bCs/>
          <w:color w:val="000000"/>
          <w:sz w:val="22"/>
          <w:szCs w:val="22"/>
        </w:rPr>
        <w:t>Здоровьесберегающие</w:t>
      </w:r>
      <w:proofErr w:type="spellEnd"/>
      <w:r w:rsidRPr="000B3B33">
        <w:rPr>
          <w:b/>
          <w:bCs/>
          <w:color w:val="000000"/>
          <w:sz w:val="22"/>
          <w:szCs w:val="22"/>
        </w:rPr>
        <w:t xml:space="preserve"> технологии.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мотивация на ведение здорового образа жизни. Помогают сохранять и укреплять здоровье воспитанников. Их применение заключается в следующем: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 xml:space="preserve">в соблюдении </w:t>
      </w:r>
      <w:proofErr w:type="spellStart"/>
      <w:r w:rsidRPr="000B3B33">
        <w:rPr>
          <w:color w:val="000000"/>
          <w:sz w:val="22"/>
          <w:szCs w:val="22"/>
        </w:rPr>
        <w:t>СанПин</w:t>
      </w:r>
      <w:proofErr w:type="spellEnd"/>
      <w:r w:rsidRPr="000B3B33">
        <w:rPr>
          <w:color w:val="000000"/>
          <w:sz w:val="22"/>
          <w:szCs w:val="22"/>
        </w:rPr>
        <w:t>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в создании положительного эмоционального настроя и эмоциональных разрядок, в использовании динамических пауз, физкультминуток, гимнастики для глаз, упражнения на релаксацию, упражнения для формирования правильной осанки.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proofErr w:type="spellStart"/>
      <w:r w:rsidRPr="000B3B33">
        <w:rPr>
          <w:b/>
          <w:bCs/>
          <w:color w:val="000000"/>
          <w:sz w:val="22"/>
          <w:szCs w:val="22"/>
        </w:rPr>
        <w:t>Здоровьесберегающие</w:t>
      </w:r>
      <w:proofErr w:type="spellEnd"/>
      <w:r w:rsidRPr="000B3B33">
        <w:rPr>
          <w:b/>
          <w:bCs/>
          <w:color w:val="000000"/>
          <w:sz w:val="22"/>
          <w:szCs w:val="22"/>
        </w:rPr>
        <w:t xml:space="preserve"> образовательные технологии в работе с родителями: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консультации, рекомендации и беседы с родителями по поводу</w:t>
      </w:r>
      <w:r w:rsidRPr="000B3B33">
        <w:rPr>
          <w:b/>
          <w:bCs/>
          <w:color w:val="000000"/>
          <w:sz w:val="22"/>
          <w:szCs w:val="22"/>
        </w:rPr>
        <w:t> </w:t>
      </w:r>
      <w:r w:rsidRPr="000B3B33">
        <w:rPr>
          <w:color w:val="000000"/>
          <w:sz w:val="22"/>
          <w:szCs w:val="22"/>
        </w:rPr>
        <w:t>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папки-передвижки;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личный пример педагога, нетрадиционные формы работы с родителями, практические показы (практикумы);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анкетирование;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совместные акции;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спортивные праздники, дни здоровья;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памятки, буклеты из серии «Пальчиковая гимнастика», «Как правильно закаливать ребёнка?», дни открытых дверей;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обучение родителей приёмам и методам оздоровления детей (тренинги, практикумы) и другие формы работы.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b/>
          <w:bCs/>
          <w:color w:val="000000"/>
          <w:sz w:val="22"/>
          <w:szCs w:val="22"/>
        </w:rPr>
        <w:t>Заключение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 xml:space="preserve">Итак, развитие сенсорных способностей активно происходит в младшем дошкольном возрасте, так как, многочисленными исследованиями доказано, что этот период жизни дошкольника наиболее </w:t>
      </w:r>
      <w:proofErr w:type="spellStart"/>
      <w:r w:rsidRPr="000B3B33">
        <w:rPr>
          <w:color w:val="000000"/>
          <w:sz w:val="22"/>
          <w:szCs w:val="22"/>
        </w:rPr>
        <w:t>сенсетивен</w:t>
      </w:r>
      <w:proofErr w:type="spellEnd"/>
      <w:r w:rsidRPr="000B3B33">
        <w:rPr>
          <w:color w:val="000000"/>
          <w:sz w:val="22"/>
          <w:szCs w:val="22"/>
        </w:rPr>
        <w:t xml:space="preserve"> для развития восприятия.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Анализ проведённой работы показал, что в результате систематической и планомерной работы по сенсорному воспитанию детей младшего дошкольного возраста, подобранной системе дидактических игр и упражнений у дошкольников формируются умения и навыки, свидетельствующие о соответствующем уровне развития восприятия: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дети успешно выделяют и учитывают цвет, форму, величину, фактуру и другие признаки предметов и явлений при выполнении ряда практических действий;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группируют в соответствии с образцом предметы по цвету, форме, величине и другим свойствам;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соотносят разнородные предметы по цвету, форме, величине, фактуре при выборе из четырёх разновидностей (либо четыре разновидности цвета, либо четыре разновидности формы и т. п.);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proofErr w:type="gramStart"/>
      <w:r w:rsidRPr="000B3B33">
        <w:rPr>
          <w:color w:val="000000"/>
          <w:sz w:val="22"/>
          <w:szCs w:val="22"/>
        </w:rPr>
        <w:t>активно используют «</w:t>
      </w:r>
      <w:proofErr w:type="spellStart"/>
      <w:r w:rsidRPr="000B3B33">
        <w:rPr>
          <w:color w:val="000000"/>
          <w:sz w:val="22"/>
          <w:szCs w:val="22"/>
        </w:rPr>
        <w:t>опредмеченные</w:t>
      </w:r>
      <w:proofErr w:type="spellEnd"/>
      <w:r w:rsidRPr="000B3B33">
        <w:rPr>
          <w:color w:val="000000"/>
          <w:sz w:val="22"/>
          <w:szCs w:val="22"/>
        </w:rPr>
        <w:t>» слова-названия для обозначения формы (кирпич, мяч, шар, крыша, яйцо, огурец), цвета (трава, апельсин, помидор, цыплёнок, небо и др.);</w:t>
      </w:r>
      <w:proofErr w:type="gramEnd"/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lastRenderedPageBreak/>
        <w:t>отбирают предметы необходимой формы или цвета для развития самостоятельной сюжетной игры (грузят на машину бруски-кирпичики или кубики определённого цвета, подбирают детали нарядов для кукол в соответствии с цветом их одежды);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малыши с удовольствием включаются в деятельность экспериментирования, проявляя эмоции радостного удивления и словесную активность.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Представленная система работы направлена не только на сенсорное развитие ребёнка, но и на формирование предпосылок учебной деятельности, поскольку задания нацеливают ребёнка на усвоение способов ориентировки в окружающем мире.</w:t>
      </w:r>
    </w:p>
    <w:p w:rsidR="000B3B33" w:rsidRPr="000B3B33" w:rsidRDefault="000B3B33" w:rsidP="000B3B3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3B33">
        <w:rPr>
          <w:color w:val="000000"/>
          <w:sz w:val="22"/>
          <w:szCs w:val="22"/>
        </w:rPr>
        <w:t>Таким образом, 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систем является одной из ключевых способностей человека, основ его полноценного развития.</w:t>
      </w:r>
    </w:p>
    <w:p w:rsidR="00B82759" w:rsidRPr="000B3B33" w:rsidRDefault="00B82759" w:rsidP="000B3B3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82759" w:rsidRPr="000B3B33" w:rsidSect="000B3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B33"/>
    <w:rsid w:val="000B3B33"/>
    <w:rsid w:val="005C2228"/>
    <w:rsid w:val="00633CFB"/>
    <w:rsid w:val="006A0407"/>
    <w:rsid w:val="00B8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7125</Characters>
  <Application>Microsoft Office Word</Application>
  <DocSecurity>0</DocSecurity>
  <Lines>59</Lines>
  <Paragraphs>16</Paragraphs>
  <ScaleCrop>false</ScaleCrop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2023-01-17T11:11:00Z</dcterms:created>
  <dcterms:modified xsi:type="dcterms:W3CDTF">2023-01-19T17:03:00Z</dcterms:modified>
</cp:coreProperties>
</file>